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34" w:rsidRDefault="00C40834" w:rsidP="00221EAB">
      <w:pPr>
        <w:jc w:val="center"/>
        <w:rPr>
          <w:b/>
          <w:sz w:val="40"/>
          <w:u w:val="single"/>
        </w:rPr>
      </w:pPr>
    </w:p>
    <w:p w:rsidR="00C40834" w:rsidRDefault="00C40834" w:rsidP="00221EAB">
      <w:pPr>
        <w:jc w:val="center"/>
        <w:rPr>
          <w:b/>
          <w:sz w:val="40"/>
          <w:u w:val="single"/>
        </w:rPr>
      </w:pPr>
    </w:p>
    <w:p w:rsidR="00DE3EE4" w:rsidRPr="00190B69" w:rsidRDefault="00221EAB" w:rsidP="00221EAB">
      <w:pPr>
        <w:jc w:val="center"/>
        <w:rPr>
          <w:b/>
          <w:sz w:val="40"/>
          <w:u w:val="single"/>
        </w:rPr>
      </w:pPr>
      <w:r w:rsidRPr="00190B69">
        <w:rPr>
          <w:b/>
          <w:sz w:val="40"/>
          <w:u w:val="single"/>
        </w:rPr>
        <w:t xml:space="preserve">Assurance qualité </w:t>
      </w:r>
      <w:r w:rsidR="00F91F34">
        <w:rPr>
          <w:b/>
          <w:sz w:val="40"/>
          <w:u w:val="single"/>
        </w:rPr>
        <w:t>pour panneaux photovoltaïques</w:t>
      </w:r>
    </w:p>
    <w:p w:rsidR="00221EAB" w:rsidRDefault="00221EAB"/>
    <w:p w:rsidR="00C40834" w:rsidRDefault="00C40834"/>
    <w:p w:rsidR="00C40834" w:rsidRDefault="00C40834"/>
    <w:p w:rsidR="00221EAB" w:rsidRDefault="00221EAB" w:rsidP="007015B3">
      <w:pPr>
        <w:jc w:val="center"/>
      </w:pPr>
      <w:r w:rsidRPr="00190B69">
        <w:rPr>
          <w:b/>
          <w:highlight w:val="yellow"/>
        </w:rPr>
        <w:t>Degré 1</w:t>
      </w:r>
      <w:r w:rsidRPr="00190B69">
        <w:rPr>
          <w:highlight w:val="yellow"/>
        </w:rPr>
        <w:t>, selon la directive de protection incendie AEAI 11-15</w:t>
      </w:r>
    </w:p>
    <w:p w:rsidR="009E156E" w:rsidRDefault="009E156E" w:rsidP="007015B3">
      <w:pPr>
        <w:jc w:val="center"/>
      </w:pPr>
    </w:p>
    <w:p w:rsidR="009E156E" w:rsidRDefault="009E156E" w:rsidP="00C04C24">
      <w:pPr>
        <w:jc w:val="both"/>
      </w:pPr>
      <w:r>
        <w:t xml:space="preserve">Commune </w:t>
      </w:r>
      <w:r>
        <w:tab/>
        <w:t xml:space="preserve">: ……………..    </w:t>
      </w:r>
      <w:r>
        <w:tab/>
      </w:r>
      <w:r>
        <w:tab/>
      </w:r>
      <w:r>
        <w:tab/>
        <w:t>Parcelle (s) N° ………….</w:t>
      </w:r>
    </w:p>
    <w:p w:rsidR="009E156E" w:rsidRDefault="009E156E" w:rsidP="00C04C24">
      <w:pPr>
        <w:jc w:val="both"/>
      </w:pPr>
    </w:p>
    <w:p w:rsidR="00221EAB" w:rsidRDefault="009E156E" w:rsidP="00C04C24">
      <w:pPr>
        <w:jc w:val="both"/>
      </w:pPr>
      <w:r>
        <w:t xml:space="preserve">Requérant </w:t>
      </w:r>
      <w:r>
        <w:tab/>
        <w:t>: ………………………….………………………………………………..</w:t>
      </w:r>
    </w:p>
    <w:p w:rsidR="007D7FF1" w:rsidRDefault="007D7FF1" w:rsidP="00C04C24">
      <w:pPr>
        <w:jc w:val="both"/>
      </w:pPr>
    </w:p>
    <w:p w:rsidR="009E156E" w:rsidRDefault="009E156E" w:rsidP="00C04C24">
      <w:pPr>
        <w:jc w:val="both"/>
      </w:pPr>
      <w:r>
        <w:t xml:space="preserve">Domicile </w:t>
      </w:r>
      <w:r>
        <w:tab/>
        <w:t>: …………………………..……………………………………………….</w:t>
      </w:r>
    </w:p>
    <w:p w:rsidR="009E156E" w:rsidRDefault="009E156E" w:rsidP="00C04C24">
      <w:pPr>
        <w:jc w:val="both"/>
      </w:pPr>
    </w:p>
    <w:p w:rsidR="009E156E" w:rsidRDefault="009E156E" w:rsidP="00C04C24">
      <w:pPr>
        <w:jc w:val="both"/>
      </w:pPr>
      <w:r>
        <w:t xml:space="preserve">Objet </w:t>
      </w:r>
      <w:r>
        <w:tab/>
      </w:r>
      <w:r>
        <w:tab/>
        <w:t>: ………………………..………………………………………………….</w:t>
      </w:r>
    </w:p>
    <w:p w:rsidR="009E156E" w:rsidRDefault="009E156E" w:rsidP="00C04C24">
      <w:pPr>
        <w:jc w:val="both"/>
      </w:pPr>
    </w:p>
    <w:p w:rsidR="009E156E" w:rsidRDefault="009E156E" w:rsidP="00C04C24">
      <w:pPr>
        <w:jc w:val="both"/>
      </w:pPr>
      <w:r>
        <w:t>MESURES DE SECURITE</w:t>
      </w:r>
    </w:p>
    <w:p w:rsidR="007D7FF1" w:rsidRDefault="007D7FF1" w:rsidP="00C04C24">
      <w:pPr>
        <w:jc w:val="both"/>
      </w:pPr>
    </w:p>
    <w:p w:rsidR="00221EAB" w:rsidRDefault="00C40834" w:rsidP="00C04C24">
      <w:pPr>
        <w:jc w:val="both"/>
      </w:pPr>
      <w:r>
        <w:t>Un interrupteur "sapeurs-pompiers" sera pla</w:t>
      </w:r>
      <w:r w:rsidR="00D73877">
        <w:t>cé selon l'état de la technique. L</w:t>
      </w:r>
      <w:r>
        <w:t>es exigences de la NIBT seront</w:t>
      </w:r>
      <w:r w:rsidR="00D73877">
        <w:t>, entres autres,</w:t>
      </w:r>
      <w:r>
        <w:t xml:space="preserve"> respectées.</w:t>
      </w:r>
    </w:p>
    <w:p w:rsidR="00ED0333" w:rsidRDefault="00ED0333" w:rsidP="00C04C24">
      <w:pPr>
        <w:jc w:val="both"/>
      </w:pPr>
    </w:p>
    <w:p w:rsidR="00C04C24" w:rsidRDefault="00C40834" w:rsidP="00C04C24">
      <w:pPr>
        <w:jc w:val="both"/>
      </w:pPr>
      <w:r>
        <w:t>Les accès aux éventu</w:t>
      </w:r>
      <w:r w:rsidR="00D73877">
        <w:t>elles cheminées seront respectés (largeur des accès 40cm et espace libre sur le pourtour du conduit de fumée 60cm)</w:t>
      </w:r>
      <w:r>
        <w:t xml:space="preserve"> de même que le fonctionnement  des exutoires de fumée, si existants</w:t>
      </w:r>
      <w:r w:rsidR="00ED0333">
        <w:t>.</w:t>
      </w:r>
    </w:p>
    <w:p w:rsidR="00ED0333" w:rsidRDefault="00ED0333" w:rsidP="00C04C24">
      <w:pPr>
        <w:jc w:val="both"/>
      </w:pPr>
    </w:p>
    <w:p w:rsidR="00ED0333" w:rsidRDefault="00C40834" w:rsidP="00C04C24">
      <w:pPr>
        <w:jc w:val="both"/>
      </w:pPr>
      <w:r>
        <w:t>Les exigences de l'AEAI seront prises en compte</w:t>
      </w:r>
      <w:r w:rsidR="007F723A">
        <w:t>, plus précisément…</w:t>
      </w:r>
    </w:p>
    <w:p w:rsidR="00ED0333" w:rsidRDefault="00ED0333" w:rsidP="00C04C24">
      <w:pPr>
        <w:jc w:val="both"/>
      </w:pPr>
    </w:p>
    <w:p w:rsidR="00457F26" w:rsidRDefault="00457F26" w:rsidP="00C04C24">
      <w:pPr>
        <w:jc w:val="both"/>
      </w:pPr>
      <w:r>
        <w:t xml:space="preserve">Des points </w:t>
      </w:r>
      <w:r w:rsidR="005657F4">
        <w:t>d’ancrage ou li</w:t>
      </w:r>
      <w:r>
        <w:t>g</w:t>
      </w:r>
      <w:r w:rsidR="005657F4">
        <w:t>n</w:t>
      </w:r>
      <w:r>
        <w:t>es de vie seront mis en place pour accéder aux cheminées et ceci selon les exigences de la SUVA.</w:t>
      </w:r>
    </w:p>
    <w:p w:rsidR="00457F26" w:rsidRDefault="00457F26" w:rsidP="00C04C24">
      <w:pPr>
        <w:jc w:val="both"/>
      </w:pPr>
    </w:p>
    <w:p w:rsidR="00CA1391" w:rsidRPr="00F91F34" w:rsidRDefault="00CA1391" w:rsidP="00C04C24">
      <w:pPr>
        <w:jc w:val="both"/>
        <w:rPr>
          <w:b/>
        </w:rPr>
      </w:pPr>
      <w:r w:rsidRPr="00F91F34">
        <w:rPr>
          <w:b/>
        </w:rPr>
        <w:t xml:space="preserve">Lors du permis d'habiter nous remettrons </w:t>
      </w:r>
      <w:r w:rsidR="007015B3" w:rsidRPr="00F91F34">
        <w:rPr>
          <w:b/>
        </w:rPr>
        <w:t>une déclaration de conformité.</w:t>
      </w:r>
    </w:p>
    <w:p w:rsidR="007015B3" w:rsidRPr="00F91F34" w:rsidRDefault="007015B3" w:rsidP="00C04C24">
      <w:pPr>
        <w:jc w:val="both"/>
        <w:rPr>
          <w:b/>
        </w:rPr>
      </w:pPr>
    </w:p>
    <w:p w:rsidR="007015B3" w:rsidRPr="00F91F34" w:rsidRDefault="007015B3" w:rsidP="00C04C24">
      <w:pPr>
        <w:jc w:val="both"/>
        <w:rPr>
          <w:b/>
        </w:rPr>
      </w:pPr>
      <w:r w:rsidRPr="00F91F34">
        <w:rPr>
          <w:b/>
        </w:rPr>
        <w:t>Le</w:t>
      </w:r>
      <w:r w:rsidR="003956F0" w:rsidRPr="00F91F34">
        <w:rPr>
          <w:b/>
        </w:rPr>
        <w:t>s</w:t>
      </w:r>
      <w:r w:rsidRPr="00F91F34">
        <w:rPr>
          <w:b/>
        </w:rPr>
        <w:t xml:space="preserve"> soussigné</w:t>
      </w:r>
      <w:r w:rsidR="003956F0" w:rsidRPr="00F91F34">
        <w:rPr>
          <w:b/>
        </w:rPr>
        <w:t>s</w:t>
      </w:r>
      <w:r w:rsidRPr="00F91F34">
        <w:rPr>
          <w:b/>
        </w:rPr>
        <w:t xml:space="preserve"> atteste</w:t>
      </w:r>
      <w:r w:rsidR="00506C7E" w:rsidRPr="00F91F34">
        <w:rPr>
          <w:b/>
        </w:rPr>
        <w:t>nt</w:t>
      </w:r>
      <w:r w:rsidRPr="00F91F34">
        <w:rPr>
          <w:b/>
        </w:rPr>
        <w:t xml:space="preserve"> que les éléments mentionnés ci-dessus seront intégralement respectés.</w:t>
      </w:r>
    </w:p>
    <w:p w:rsidR="007015B3" w:rsidRDefault="007015B3" w:rsidP="00C04C24">
      <w:pPr>
        <w:jc w:val="both"/>
      </w:pPr>
    </w:p>
    <w:p w:rsidR="00B15878" w:rsidRDefault="00B15878" w:rsidP="00C04C24">
      <w:pPr>
        <w:jc w:val="both"/>
      </w:pPr>
    </w:p>
    <w:p w:rsidR="00B15878" w:rsidRDefault="00B15878" w:rsidP="00C04C24">
      <w:pPr>
        <w:jc w:val="both"/>
      </w:pPr>
    </w:p>
    <w:p w:rsidR="00B15878" w:rsidRDefault="007F723A" w:rsidP="00B15878">
      <w:pPr>
        <w:jc w:val="both"/>
      </w:pPr>
      <w:r>
        <w:t>.….….</w:t>
      </w:r>
      <w:r w:rsidR="00F06832">
        <w:t xml:space="preserve"> le ………. 20…</w:t>
      </w:r>
    </w:p>
    <w:p w:rsidR="00B15878" w:rsidRDefault="00B15878" w:rsidP="00B15878">
      <w:pPr>
        <w:jc w:val="both"/>
      </w:pPr>
    </w:p>
    <w:p w:rsidR="00B15878" w:rsidRDefault="00B15878" w:rsidP="00B15878">
      <w:pPr>
        <w:jc w:val="both"/>
      </w:pPr>
    </w:p>
    <w:p w:rsidR="00B15878" w:rsidRPr="008147CD" w:rsidRDefault="00B15878" w:rsidP="00B15878">
      <w:pPr>
        <w:jc w:val="both"/>
        <w:rPr>
          <w:sz w:val="6"/>
        </w:rPr>
      </w:pPr>
    </w:p>
    <w:p w:rsidR="00B15878" w:rsidRDefault="00B15878" w:rsidP="00B15878">
      <w:pPr>
        <w:jc w:val="both"/>
      </w:pPr>
      <w:r>
        <w:t>Le projeteur : (Sceau et coordonnées complètes)                            Le propriétaire :</w:t>
      </w:r>
    </w:p>
    <w:p w:rsidR="00B15878" w:rsidRDefault="00B15878" w:rsidP="00B15878">
      <w:pPr>
        <w:jc w:val="both"/>
      </w:pPr>
      <w:r>
        <w:t>Responsable de l'assurance qualité.</w:t>
      </w:r>
    </w:p>
    <w:p w:rsidR="00B15878" w:rsidRDefault="00B15878" w:rsidP="00B15878">
      <w:pPr>
        <w:jc w:val="both"/>
      </w:pPr>
    </w:p>
    <w:p w:rsidR="00B15878" w:rsidRDefault="00B15878" w:rsidP="00B15878">
      <w:pPr>
        <w:jc w:val="both"/>
      </w:pPr>
      <w:r w:rsidRPr="00FD2876">
        <w:rPr>
          <w:sz w:val="14"/>
        </w:rPr>
        <w:t>Signature :</w:t>
      </w:r>
      <w:r>
        <w:t xml:space="preserve"> ………………………..</w:t>
      </w:r>
      <w:r>
        <w:tab/>
      </w:r>
      <w:r>
        <w:tab/>
      </w:r>
      <w:r>
        <w:tab/>
      </w:r>
      <w:r>
        <w:tab/>
      </w:r>
      <w:r w:rsidRPr="00FD2876">
        <w:rPr>
          <w:sz w:val="14"/>
        </w:rPr>
        <w:t>Signature :</w:t>
      </w:r>
      <w:r>
        <w:t xml:space="preserve"> ……………………………</w:t>
      </w:r>
    </w:p>
    <w:p w:rsidR="000551FA" w:rsidRDefault="000551FA" w:rsidP="00F91F34">
      <w:pPr>
        <w:jc w:val="both"/>
      </w:pPr>
    </w:p>
    <w:p w:rsidR="000551FA" w:rsidRDefault="000551FA" w:rsidP="000551FA">
      <w:pPr>
        <w:jc w:val="right"/>
        <w:rPr>
          <w:sz w:val="18"/>
        </w:rPr>
      </w:pPr>
    </w:p>
    <w:p w:rsidR="000551FA" w:rsidRDefault="000551FA" w:rsidP="000551FA">
      <w:pPr>
        <w:jc w:val="right"/>
        <w:rPr>
          <w:sz w:val="18"/>
        </w:rPr>
      </w:pPr>
    </w:p>
    <w:p w:rsidR="000551FA" w:rsidRDefault="000551FA" w:rsidP="000551FA">
      <w:pPr>
        <w:jc w:val="right"/>
        <w:rPr>
          <w:sz w:val="18"/>
        </w:rPr>
      </w:pPr>
    </w:p>
    <w:p w:rsidR="000551FA" w:rsidRDefault="000551FA" w:rsidP="000551FA">
      <w:pPr>
        <w:jc w:val="right"/>
        <w:rPr>
          <w:sz w:val="18"/>
        </w:rPr>
      </w:pPr>
    </w:p>
    <w:p w:rsidR="000551FA" w:rsidRDefault="000551FA" w:rsidP="000551FA">
      <w:pPr>
        <w:jc w:val="right"/>
        <w:rPr>
          <w:sz w:val="18"/>
        </w:rPr>
      </w:pPr>
      <w:bookmarkStart w:id="0" w:name="_GoBack"/>
      <w:bookmarkEnd w:id="0"/>
    </w:p>
    <w:p w:rsidR="003D6357" w:rsidRDefault="003D6357" w:rsidP="006C31D0"/>
    <w:sectPr w:rsidR="003D6357" w:rsidSect="00190B69">
      <w:pgSz w:w="11906" w:h="16838"/>
      <w:pgMar w:top="127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AB"/>
    <w:rsid w:val="0000043E"/>
    <w:rsid w:val="00002822"/>
    <w:rsid w:val="000036FB"/>
    <w:rsid w:val="00006D55"/>
    <w:rsid w:val="00026435"/>
    <w:rsid w:val="0003024C"/>
    <w:rsid w:val="00034AF7"/>
    <w:rsid w:val="00037CB2"/>
    <w:rsid w:val="00050005"/>
    <w:rsid w:val="000551FA"/>
    <w:rsid w:val="0005529F"/>
    <w:rsid w:val="00056A8B"/>
    <w:rsid w:val="00057FEB"/>
    <w:rsid w:val="00066B3C"/>
    <w:rsid w:val="0007433B"/>
    <w:rsid w:val="000768DA"/>
    <w:rsid w:val="000847B1"/>
    <w:rsid w:val="000856FE"/>
    <w:rsid w:val="000902B8"/>
    <w:rsid w:val="0009246B"/>
    <w:rsid w:val="0009310B"/>
    <w:rsid w:val="00097088"/>
    <w:rsid w:val="0009714D"/>
    <w:rsid w:val="000A69FE"/>
    <w:rsid w:val="000A7FD1"/>
    <w:rsid w:val="000B1D89"/>
    <w:rsid w:val="000C3482"/>
    <w:rsid w:val="000C39AD"/>
    <w:rsid w:val="000C4683"/>
    <w:rsid w:val="000D11FD"/>
    <w:rsid w:val="000E09FE"/>
    <w:rsid w:val="000E29BC"/>
    <w:rsid w:val="000E615C"/>
    <w:rsid w:val="000F515A"/>
    <w:rsid w:val="001014B5"/>
    <w:rsid w:val="0010779D"/>
    <w:rsid w:val="00107C77"/>
    <w:rsid w:val="001105A2"/>
    <w:rsid w:val="0011081E"/>
    <w:rsid w:val="0013087E"/>
    <w:rsid w:val="00136331"/>
    <w:rsid w:val="0014385C"/>
    <w:rsid w:val="001545B8"/>
    <w:rsid w:val="00180B23"/>
    <w:rsid w:val="00182286"/>
    <w:rsid w:val="00190B69"/>
    <w:rsid w:val="001972BC"/>
    <w:rsid w:val="001A57CD"/>
    <w:rsid w:val="001B2173"/>
    <w:rsid w:val="001B2E8A"/>
    <w:rsid w:val="001C0700"/>
    <w:rsid w:val="001C2FB7"/>
    <w:rsid w:val="001E4503"/>
    <w:rsid w:val="001E6485"/>
    <w:rsid w:val="001F5EC1"/>
    <w:rsid w:val="00204919"/>
    <w:rsid w:val="00205E9A"/>
    <w:rsid w:val="00213E2C"/>
    <w:rsid w:val="00221EAB"/>
    <w:rsid w:val="00226B7A"/>
    <w:rsid w:val="002279B3"/>
    <w:rsid w:val="002355F9"/>
    <w:rsid w:val="0024166D"/>
    <w:rsid w:val="002445F7"/>
    <w:rsid w:val="00250207"/>
    <w:rsid w:val="002544EF"/>
    <w:rsid w:val="00273693"/>
    <w:rsid w:val="00281140"/>
    <w:rsid w:val="0028191C"/>
    <w:rsid w:val="00284422"/>
    <w:rsid w:val="00284A01"/>
    <w:rsid w:val="002858EF"/>
    <w:rsid w:val="00286AB1"/>
    <w:rsid w:val="00290B20"/>
    <w:rsid w:val="002968F7"/>
    <w:rsid w:val="002A6901"/>
    <w:rsid w:val="002B6CCB"/>
    <w:rsid w:val="002C0C73"/>
    <w:rsid w:val="002C115D"/>
    <w:rsid w:val="002C36D9"/>
    <w:rsid w:val="002C37BC"/>
    <w:rsid w:val="002C40A9"/>
    <w:rsid w:val="002C70FB"/>
    <w:rsid w:val="002D1FB3"/>
    <w:rsid w:val="002D2CA5"/>
    <w:rsid w:val="002D2F04"/>
    <w:rsid w:val="002D7644"/>
    <w:rsid w:val="002E2376"/>
    <w:rsid w:val="002F0BF8"/>
    <w:rsid w:val="00306577"/>
    <w:rsid w:val="0031228D"/>
    <w:rsid w:val="00312C68"/>
    <w:rsid w:val="00314898"/>
    <w:rsid w:val="00314F31"/>
    <w:rsid w:val="003207A6"/>
    <w:rsid w:val="00327B7E"/>
    <w:rsid w:val="00327BB5"/>
    <w:rsid w:val="00334FD6"/>
    <w:rsid w:val="00343724"/>
    <w:rsid w:val="003558AA"/>
    <w:rsid w:val="00365DEF"/>
    <w:rsid w:val="0036673C"/>
    <w:rsid w:val="00375E9C"/>
    <w:rsid w:val="003814F5"/>
    <w:rsid w:val="00381BC9"/>
    <w:rsid w:val="00384929"/>
    <w:rsid w:val="003904AA"/>
    <w:rsid w:val="003956F0"/>
    <w:rsid w:val="003959E0"/>
    <w:rsid w:val="003967A8"/>
    <w:rsid w:val="003A791E"/>
    <w:rsid w:val="003C14B8"/>
    <w:rsid w:val="003C15F8"/>
    <w:rsid w:val="003C38ED"/>
    <w:rsid w:val="003C4F88"/>
    <w:rsid w:val="003C5E03"/>
    <w:rsid w:val="003C602E"/>
    <w:rsid w:val="003D3712"/>
    <w:rsid w:val="003D4049"/>
    <w:rsid w:val="003D4C84"/>
    <w:rsid w:val="003D6357"/>
    <w:rsid w:val="003F30EC"/>
    <w:rsid w:val="00402961"/>
    <w:rsid w:val="00403EB3"/>
    <w:rsid w:val="004046E6"/>
    <w:rsid w:val="00407BE1"/>
    <w:rsid w:val="00413D67"/>
    <w:rsid w:val="00423792"/>
    <w:rsid w:val="0042744B"/>
    <w:rsid w:val="00427C2D"/>
    <w:rsid w:val="00430AA3"/>
    <w:rsid w:val="00433677"/>
    <w:rsid w:val="0043657F"/>
    <w:rsid w:val="00437BE5"/>
    <w:rsid w:val="0044779C"/>
    <w:rsid w:val="00457F26"/>
    <w:rsid w:val="00462CE7"/>
    <w:rsid w:val="00464A55"/>
    <w:rsid w:val="00466A48"/>
    <w:rsid w:val="00472621"/>
    <w:rsid w:val="00481081"/>
    <w:rsid w:val="00482CBC"/>
    <w:rsid w:val="00493AB4"/>
    <w:rsid w:val="004A50EF"/>
    <w:rsid w:val="004B14D3"/>
    <w:rsid w:val="004B3211"/>
    <w:rsid w:val="004B3368"/>
    <w:rsid w:val="004B7AD6"/>
    <w:rsid w:val="004C3099"/>
    <w:rsid w:val="004C3DE7"/>
    <w:rsid w:val="004D04D1"/>
    <w:rsid w:val="004D26EE"/>
    <w:rsid w:val="004E241E"/>
    <w:rsid w:val="004F22CF"/>
    <w:rsid w:val="004F3DDF"/>
    <w:rsid w:val="004F5972"/>
    <w:rsid w:val="004F65D3"/>
    <w:rsid w:val="00506C7E"/>
    <w:rsid w:val="00510213"/>
    <w:rsid w:val="0051176A"/>
    <w:rsid w:val="005142B0"/>
    <w:rsid w:val="005149C4"/>
    <w:rsid w:val="005254FC"/>
    <w:rsid w:val="00545AAC"/>
    <w:rsid w:val="005463F2"/>
    <w:rsid w:val="00551AD9"/>
    <w:rsid w:val="005524C2"/>
    <w:rsid w:val="00553CFE"/>
    <w:rsid w:val="005558F4"/>
    <w:rsid w:val="00564E7C"/>
    <w:rsid w:val="005657F4"/>
    <w:rsid w:val="005721D5"/>
    <w:rsid w:val="005725D9"/>
    <w:rsid w:val="00572DB4"/>
    <w:rsid w:val="005744B5"/>
    <w:rsid w:val="00581774"/>
    <w:rsid w:val="00583743"/>
    <w:rsid w:val="005932EA"/>
    <w:rsid w:val="005A05B5"/>
    <w:rsid w:val="005A36A8"/>
    <w:rsid w:val="005A48C6"/>
    <w:rsid w:val="005B5257"/>
    <w:rsid w:val="005C45CF"/>
    <w:rsid w:val="005C5A1E"/>
    <w:rsid w:val="005D11AB"/>
    <w:rsid w:val="005D2D9B"/>
    <w:rsid w:val="005D6053"/>
    <w:rsid w:val="005D6894"/>
    <w:rsid w:val="005F05E4"/>
    <w:rsid w:val="005F5BA4"/>
    <w:rsid w:val="005F774D"/>
    <w:rsid w:val="00600E0D"/>
    <w:rsid w:val="00602504"/>
    <w:rsid w:val="00602DBA"/>
    <w:rsid w:val="0060479A"/>
    <w:rsid w:val="00605B16"/>
    <w:rsid w:val="00607118"/>
    <w:rsid w:val="006129CC"/>
    <w:rsid w:val="00616628"/>
    <w:rsid w:val="006175C4"/>
    <w:rsid w:val="00620C8A"/>
    <w:rsid w:val="006215C3"/>
    <w:rsid w:val="00625945"/>
    <w:rsid w:val="00625D8D"/>
    <w:rsid w:val="0062739B"/>
    <w:rsid w:val="00641086"/>
    <w:rsid w:val="00641993"/>
    <w:rsid w:val="00643BD7"/>
    <w:rsid w:val="00662045"/>
    <w:rsid w:val="00665DE6"/>
    <w:rsid w:val="0068073B"/>
    <w:rsid w:val="0068576B"/>
    <w:rsid w:val="00687EF4"/>
    <w:rsid w:val="006A55E8"/>
    <w:rsid w:val="006A7CD9"/>
    <w:rsid w:val="006B3E61"/>
    <w:rsid w:val="006C31D0"/>
    <w:rsid w:val="006C7866"/>
    <w:rsid w:val="006D2679"/>
    <w:rsid w:val="006D70BE"/>
    <w:rsid w:val="006D73AB"/>
    <w:rsid w:val="006E0CF0"/>
    <w:rsid w:val="006E1706"/>
    <w:rsid w:val="006E181F"/>
    <w:rsid w:val="006E3B5D"/>
    <w:rsid w:val="006E638D"/>
    <w:rsid w:val="006F1577"/>
    <w:rsid w:val="006F43F8"/>
    <w:rsid w:val="006F4824"/>
    <w:rsid w:val="007015B3"/>
    <w:rsid w:val="007043B4"/>
    <w:rsid w:val="00710637"/>
    <w:rsid w:val="00710C79"/>
    <w:rsid w:val="0071263C"/>
    <w:rsid w:val="00720E29"/>
    <w:rsid w:val="0072115D"/>
    <w:rsid w:val="0073297C"/>
    <w:rsid w:val="00735BFF"/>
    <w:rsid w:val="007377E6"/>
    <w:rsid w:val="00740FDD"/>
    <w:rsid w:val="007424B3"/>
    <w:rsid w:val="007455B5"/>
    <w:rsid w:val="007456A7"/>
    <w:rsid w:val="00752FA5"/>
    <w:rsid w:val="007779EE"/>
    <w:rsid w:val="0078484B"/>
    <w:rsid w:val="007867E1"/>
    <w:rsid w:val="007931D1"/>
    <w:rsid w:val="007A2744"/>
    <w:rsid w:val="007A2B99"/>
    <w:rsid w:val="007A797F"/>
    <w:rsid w:val="007B2061"/>
    <w:rsid w:val="007C7512"/>
    <w:rsid w:val="007D3E20"/>
    <w:rsid w:val="007D70C8"/>
    <w:rsid w:val="007D7FF1"/>
    <w:rsid w:val="007E084D"/>
    <w:rsid w:val="007E1DAC"/>
    <w:rsid w:val="007F2681"/>
    <w:rsid w:val="007F285D"/>
    <w:rsid w:val="007F6721"/>
    <w:rsid w:val="007F723A"/>
    <w:rsid w:val="0081254E"/>
    <w:rsid w:val="00832A4B"/>
    <w:rsid w:val="00836052"/>
    <w:rsid w:val="008475C8"/>
    <w:rsid w:val="00855687"/>
    <w:rsid w:val="00857D87"/>
    <w:rsid w:val="00860716"/>
    <w:rsid w:val="0087032A"/>
    <w:rsid w:val="00873220"/>
    <w:rsid w:val="0087687B"/>
    <w:rsid w:val="00881AC9"/>
    <w:rsid w:val="0088324C"/>
    <w:rsid w:val="00885D9A"/>
    <w:rsid w:val="00895091"/>
    <w:rsid w:val="008950FD"/>
    <w:rsid w:val="0089632D"/>
    <w:rsid w:val="008B6137"/>
    <w:rsid w:val="008C3F65"/>
    <w:rsid w:val="008C76CC"/>
    <w:rsid w:val="008C7714"/>
    <w:rsid w:val="008E26F3"/>
    <w:rsid w:val="008F0D6A"/>
    <w:rsid w:val="008F4D3F"/>
    <w:rsid w:val="008F57C3"/>
    <w:rsid w:val="008F76C0"/>
    <w:rsid w:val="008F7CB4"/>
    <w:rsid w:val="0090037A"/>
    <w:rsid w:val="009075F3"/>
    <w:rsid w:val="00916F55"/>
    <w:rsid w:val="00920645"/>
    <w:rsid w:val="009213AF"/>
    <w:rsid w:val="00922188"/>
    <w:rsid w:val="00925233"/>
    <w:rsid w:val="00926C52"/>
    <w:rsid w:val="009327FD"/>
    <w:rsid w:val="00946386"/>
    <w:rsid w:val="009536E1"/>
    <w:rsid w:val="00954A5F"/>
    <w:rsid w:val="009602CC"/>
    <w:rsid w:val="00964AD1"/>
    <w:rsid w:val="009701E4"/>
    <w:rsid w:val="009749DA"/>
    <w:rsid w:val="00976A81"/>
    <w:rsid w:val="0098044A"/>
    <w:rsid w:val="0098395D"/>
    <w:rsid w:val="00986536"/>
    <w:rsid w:val="00993092"/>
    <w:rsid w:val="00997139"/>
    <w:rsid w:val="009B5740"/>
    <w:rsid w:val="009B7A80"/>
    <w:rsid w:val="009C02EA"/>
    <w:rsid w:val="009C3EB8"/>
    <w:rsid w:val="009D565E"/>
    <w:rsid w:val="009E156E"/>
    <w:rsid w:val="009E3AF1"/>
    <w:rsid w:val="009E7629"/>
    <w:rsid w:val="009F6ADB"/>
    <w:rsid w:val="00A01AD7"/>
    <w:rsid w:val="00A026C6"/>
    <w:rsid w:val="00A168DC"/>
    <w:rsid w:val="00A17A71"/>
    <w:rsid w:val="00A35E8F"/>
    <w:rsid w:val="00A405A0"/>
    <w:rsid w:val="00A44569"/>
    <w:rsid w:val="00A50E7C"/>
    <w:rsid w:val="00A530A2"/>
    <w:rsid w:val="00A53301"/>
    <w:rsid w:val="00A5369C"/>
    <w:rsid w:val="00A64D62"/>
    <w:rsid w:val="00A714DA"/>
    <w:rsid w:val="00A77D20"/>
    <w:rsid w:val="00A8397C"/>
    <w:rsid w:val="00A84860"/>
    <w:rsid w:val="00A84DFB"/>
    <w:rsid w:val="00A8704B"/>
    <w:rsid w:val="00A87C91"/>
    <w:rsid w:val="00AA6553"/>
    <w:rsid w:val="00AB07F8"/>
    <w:rsid w:val="00AB2A56"/>
    <w:rsid w:val="00AB7EFE"/>
    <w:rsid w:val="00AC15AD"/>
    <w:rsid w:val="00AC3837"/>
    <w:rsid w:val="00AC5786"/>
    <w:rsid w:val="00AD0384"/>
    <w:rsid w:val="00AE3A05"/>
    <w:rsid w:val="00AF1C00"/>
    <w:rsid w:val="00AF3612"/>
    <w:rsid w:val="00B01E5A"/>
    <w:rsid w:val="00B0511E"/>
    <w:rsid w:val="00B063CC"/>
    <w:rsid w:val="00B15878"/>
    <w:rsid w:val="00B240B0"/>
    <w:rsid w:val="00B36596"/>
    <w:rsid w:val="00B412CD"/>
    <w:rsid w:val="00B41420"/>
    <w:rsid w:val="00B47412"/>
    <w:rsid w:val="00B742F5"/>
    <w:rsid w:val="00B76955"/>
    <w:rsid w:val="00B77DAD"/>
    <w:rsid w:val="00B80EF6"/>
    <w:rsid w:val="00B85165"/>
    <w:rsid w:val="00B913A5"/>
    <w:rsid w:val="00B93F4A"/>
    <w:rsid w:val="00B94A2F"/>
    <w:rsid w:val="00B97D41"/>
    <w:rsid w:val="00BA64A1"/>
    <w:rsid w:val="00BB71DE"/>
    <w:rsid w:val="00BC0277"/>
    <w:rsid w:val="00BC3182"/>
    <w:rsid w:val="00BD0546"/>
    <w:rsid w:val="00BD15AD"/>
    <w:rsid w:val="00BD2D9F"/>
    <w:rsid w:val="00BD4779"/>
    <w:rsid w:val="00BD5A8B"/>
    <w:rsid w:val="00BE0B92"/>
    <w:rsid w:val="00BE25E4"/>
    <w:rsid w:val="00BE4AAE"/>
    <w:rsid w:val="00BF3429"/>
    <w:rsid w:val="00BF4D54"/>
    <w:rsid w:val="00BF6B2F"/>
    <w:rsid w:val="00C00945"/>
    <w:rsid w:val="00C01DFC"/>
    <w:rsid w:val="00C04C24"/>
    <w:rsid w:val="00C05918"/>
    <w:rsid w:val="00C06DF5"/>
    <w:rsid w:val="00C24E1F"/>
    <w:rsid w:val="00C25E22"/>
    <w:rsid w:val="00C26FB2"/>
    <w:rsid w:val="00C30266"/>
    <w:rsid w:val="00C36D98"/>
    <w:rsid w:val="00C370FD"/>
    <w:rsid w:val="00C40834"/>
    <w:rsid w:val="00C4165A"/>
    <w:rsid w:val="00C50482"/>
    <w:rsid w:val="00C52344"/>
    <w:rsid w:val="00C52DF4"/>
    <w:rsid w:val="00C873E5"/>
    <w:rsid w:val="00C9025B"/>
    <w:rsid w:val="00C93093"/>
    <w:rsid w:val="00C93CED"/>
    <w:rsid w:val="00CA0570"/>
    <w:rsid w:val="00CA1391"/>
    <w:rsid w:val="00CB0FA6"/>
    <w:rsid w:val="00CC6A3A"/>
    <w:rsid w:val="00CD09D9"/>
    <w:rsid w:val="00CD6238"/>
    <w:rsid w:val="00CD75BB"/>
    <w:rsid w:val="00CE6482"/>
    <w:rsid w:val="00D007E9"/>
    <w:rsid w:val="00D02F66"/>
    <w:rsid w:val="00D053C8"/>
    <w:rsid w:val="00D06B79"/>
    <w:rsid w:val="00D12FB1"/>
    <w:rsid w:val="00D140B3"/>
    <w:rsid w:val="00D233FE"/>
    <w:rsid w:val="00D3114A"/>
    <w:rsid w:val="00D37A05"/>
    <w:rsid w:val="00D402F5"/>
    <w:rsid w:val="00D40952"/>
    <w:rsid w:val="00D41A0B"/>
    <w:rsid w:val="00D41E9A"/>
    <w:rsid w:val="00D5672A"/>
    <w:rsid w:val="00D577F2"/>
    <w:rsid w:val="00D66B20"/>
    <w:rsid w:val="00D73877"/>
    <w:rsid w:val="00D757DE"/>
    <w:rsid w:val="00D84EFE"/>
    <w:rsid w:val="00D85054"/>
    <w:rsid w:val="00D94C9C"/>
    <w:rsid w:val="00D97888"/>
    <w:rsid w:val="00DA6B0B"/>
    <w:rsid w:val="00DB1D6D"/>
    <w:rsid w:val="00DB3C8B"/>
    <w:rsid w:val="00DB5348"/>
    <w:rsid w:val="00DC0EF6"/>
    <w:rsid w:val="00DC51EF"/>
    <w:rsid w:val="00DD4DCC"/>
    <w:rsid w:val="00DE132A"/>
    <w:rsid w:val="00DE3EE4"/>
    <w:rsid w:val="00DE4819"/>
    <w:rsid w:val="00DF3E6B"/>
    <w:rsid w:val="00DF474B"/>
    <w:rsid w:val="00E05705"/>
    <w:rsid w:val="00E0657C"/>
    <w:rsid w:val="00E31075"/>
    <w:rsid w:val="00E406C6"/>
    <w:rsid w:val="00E438C1"/>
    <w:rsid w:val="00E50AF3"/>
    <w:rsid w:val="00E5313E"/>
    <w:rsid w:val="00E543F6"/>
    <w:rsid w:val="00E606A8"/>
    <w:rsid w:val="00E677B3"/>
    <w:rsid w:val="00E7521F"/>
    <w:rsid w:val="00E80045"/>
    <w:rsid w:val="00E96ED1"/>
    <w:rsid w:val="00EA110D"/>
    <w:rsid w:val="00EB07AB"/>
    <w:rsid w:val="00EB17A4"/>
    <w:rsid w:val="00EB6A88"/>
    <w:rsid w:val="00EC5D43"/>
    <w:rsid w:val="00EC724A"/>
    <w:rsid w:val="00ED0333"/>
    <w:rsid w:val="00ED2CD9"/>
    <w:rsid w:val="00EE4D88"/>
    <w:rsid w:val="00EF17A5"/>
    <w:rsid w:val="00EF3434"/>
    <w:rsid w:val="00EF5AB5"/>
    <w:rsid w:val="00EF5B52"/>
    <w:rsid w:val="00F0620D"/>
    <w:rsid w:val="00F06832"/>
    <w:rsid w:val="00F0735A"/>
    <w:rsid w:val="00F11077"/>
    <w:rsid w:val="00F13169"/>
    <w:rsid w:val="00F201B4"/>
    <w:rsid w:val="00F21EF7"/>
    <w:rsid w:val="00F323F4"/>
    <w:rsid w:val="00F32D56"/>
    <w:rsid w:val="00F54962"/>
    <w:rsid w:val="00F55779"/>
    <w:rsid w:val="00F64C89"/>
    <w:rsid w:val="00F72ABB"/>
    <w:rsid w:val="00F74383"/>
    <w:rsid w:val="00F75AC0"/>
    <w:rsid w:val="00F8559B"/>
    <w:rsid w:val="00F85731"/>
    <w:rsid w:val="00F91F34"/>
    <w:rsid w:val="00F96DEC"/>
    <w:rsid w:val="00FA055C"/>
    <w:rsid w:val="00FA3385"/>
    <w:rsid w:val="00FA747C"/>
    <w:rsid w:val="00FB2879"/>
    <w:rsid w:val="00FB2A28"/>
    <w:rsid w:val="00FB7535"/>
    <w:rsid w:val="00FC4699"/>
    <w:rsid w:val="00FD0A05"/>
    <w:rsid w:val="00FD7744"/>
    <w:rsid w:val="00FD7B6C"/>
    <w:rsid w:val="00FE1E0C"/>
    <w:rsid w:val="00FE1F6E"/>
    <w:rsid w:val="00FE65F1"/>
    <w:rsid w:val="00FE74CE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24A56D"/>
  <w15:docId w15:val="{46909EDC-9960-4884-AF41-369B1F4B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7F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E3905E8</Template>
  <TotalTime>1</TotalTime>
  <Pages>1</Pages>
  <Words>164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Bisevac Elma</cp:lastModifiedBy>
  <cp:revision>3</cp:revision>
  <cp:lastPrinted>2016-10-19T06:54:00Z</cp:lastPrinted>
  <dcterms:created xsi:type="dcterms:W3CDTF">2023-01-19T13:46:00Z</dcterms:created>
  <dcterms:modified xsi:type="dcterms:W3CDTF">2023-01-20T12:52:00Z</dcterms:modified>
</cp:coreProperties>
</file>